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Default="00375A1F" w:rsidP="00375A1F">
      <w:pPr>
        <w:spacing w:before="141"/>
        <w:ind w:right="118"/>
        <w:jc w:val="center"/>
        <w:rPr>
          <w:b/>
          <w:color w:val="000000"/>
          <w:sz w:val="28"/>
          <w:szCs w:val="28"/>
        </w:rPr>
      </w:pPr>
      <w:r w:rsidRPr="00AC3E41">
        <w:rPr>
          <w:b/>
          <w:color w:val="000000"/>
          <w:sz w:val="28"/>
          <w:szCs w:val="28"/>
        </w:rPr>
        <w:t>ІНФОРМАЦІЙНА КАРТКА</w:t>
      </w:r>
    </w:p>
    <w:p w:rsidR="00CD4A24" w:rsidRPr="00D211A6" w:rsidRDefault="00CD4A24" w:rsidP="00A50521">
      <w:pPr>
        <w:pStyle w:val="a3"/>
        <w:pBdr>
          <w:bottom w:val="single" w:sz="12" w:space="1" w:color="auto"/>
        </w:pBdr>
        <w:ind w:left="327" w:right="371" w:hanging="1"/>
        <w:jc w:val="both"/>
        <w:rPr>
          <w:rFonts w:ascii="Times New Roman" w:hAnsi="Times New Roman" w:cs="Times New Roman"/>
          <w:sz w:val="28"/>
        </w:rPr>
      </w:pPr>
      <w:r w:rsidRPr="00CD4A24">
        <w:rPr>
          <w:rFonts w:ascii="Times New Roman" w:hAnsi="Times New Roman" w:cs="Times New Roman"/>
          <w:sz w:val="28"/>
        </w:rPr>
        <w:t>адміністративної послуги з надання інформації з</w:t>
      </w:r>
      <w:r w:rsidRPr="00CD4A24">
        <w:rPr>
          <w:rFonts w:ascii="Times New Roman" w:hAnsi="Times New Roman" w:cs="Times New Roman"/>
          <w:spacing w:val="-9"/>
          <w:sz w:val="28"/>
        </w:rPr>
        <w:t xml:space="preserve"> </w:t>
      </w:r>
      <w:r w:rsidRPr="00CD4A24">
        <w:rPr>
          <w:rFonts w:ascii="Times New Roman" w:hAnsi="Times New Roman" w:cs="Times New Roman"/>
          <w:sz w:val="28"/>
        </w:rPr>
        <w:t>Електронного</w:t>
      </w:r>
      <w:r w:rsidRPr="00CD4A24">
        <w:rPr>
          <w:rFonts w:ascii="Times New Roman" w:hAnsi="Times New Roman" w:cs="Times New Roman"/>
          <w:spacing w:val="-9"/>
          <w:sz w:val="28"/>
        </w:rPr>
        <w:t xml:space="preserve"> </w:t>
      </w:r>
      <w:r w:rsidRPr="00CD4A24">
        <w:rPr>
          <w:rFonts w:ascii="Times New Roman" w:hAnsi="Times New Roman" w:cs="Times New Roman"/>
          <w:sz w:val="28"/>
        </w:rPr>
        <w:t>реєстру</w:t>
      </w:r>
      <w:r w:rsidRPr="00CD4A24">
        <w:rPr>
          <w:rFonts w:ascii="Times New Roman" w:hAnsi="Times New Roman" w:cs="Times New Roman"/>
          <w:spacing w:val="-9"/>
          <w:sz w:val="28"/>
        </w:rPr>
        <w:t xml:space="preserve"> </w:t>
      </w:r>
      <w:r w:rsidRPr="00CD4A24">
        <w:rPr>
          <w:rFonts w:ascii="Times New Roman" w:hAnsi="Times New Roman" w:cs="Times New Roman"/>
          <w:sz w:val="28"/>
        </w:rPr>
        <w:t>листків</w:t>
      </w:r>
      <w:r w:rsidRPr="00CD4A24">
        <w:rPr>
          <w:rFonts w:ascii="Times New Roman" w:hAnsi="Times New Roman" w:cs="Times New Roman"/>
          <w:spacing w:val="-10"/>
          <w:sz w:val="28"/>
        </w:rPr>
        <w:t xml:space="preserve"> </w:t>
      </w:r>
      <w:r w:rsidRPr="00CD4A24">
        <w:rPr>
          <w:rFonts w:ascii="Times New Roman" w:hAnsi="Times New Roman" w:cs="Times New Roman"/>
          <w:sz w:val="28"/>
        </w:rPr>
        <w:t>непрацездатності</w:t>
      </w:r>
    </w:p>
    <w:p w:rsidR="001017B5" w:rsidRPr="00D211A6" w:rsidRDefault="001017B5" w:rsidP="00F90183">
      <w:pPr>
        <w:pStyle w:val="a3"/>
        <w:pBdr>
          <w:bottom w:val="single" w:sz="12" w:space="1" w:color="auto"/>
        </w:pBdr>
        <w:ind w:left="327" w:right="371" w:hanging="1"/>
        <w:rPr>
          <w:rFonts w:ascii="Times New Roman" w:hAnsi="Times New Roman" w:cs="Times New Roman"/>
          <w:sz w:val="28"/>
          <w:szCs w:val="28"/>
        </w:rPr>
      </w:pPr>
    </w:p>
    <w:p w:rsidR="00375A1F" w:rsidRPr="00BA64EC" w:rsidRDefault="00375A1F" w:rsidP="00375A1F">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3648B">
        <w:trPr>
          <w:trHeight w:val="1732"/>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CD4A24" w:rsidRDefault="00CD4A24" w:rsidP="00CD4A24">
            <w:pPr>
              <w:pStyle w:val="TableParagraph"/>
              <w:ind w:left="451" w:right="0"/>
              <w:rPr>
                <w:sz w:val="28"/>
              </w:rPr>
            </w:pPr>
            <w:r>
              <w:rPr>
                <w:sz w:val="28"/>
              </w:rPr>
              <w:t>Закон</w:t>
            </w:r>
            <w:r>
              <w:rPr>
                <w:spacing w:val="-13"/>
                <w:sz w:val="28"/>
              </w:rPr>
              <w:t xml:space="preserve"> </w:t>
            </w:r>
            <w:r>
              <w:rPr>
                <w:sz w:val="28"/>
              </w:rPr>
              <w:t>України</w:t>
            </w:r>
            <w:r>
              <w:rPr>
                <w:spacing w:val="-10"/>
                <w:sz w:val="28"/>
              </w:rPr>
              <w:t xml:space="preserve"> </w:t>
            </w:r>
            <w:r>
              <w:rPr>
                <w:sz w:val="28"/>
              </w:rPr>
              <w:t>«Про</w:t>
            </w:r>
            <w:r>
              <w:rPr>
                <w:spacing w:val="-10"/>
                <w:sz w:val="28"/>
              </w:rPr>
              <w:t xml:space="preserve"> </w:t>
            </w:r>
            <w:r>
              <w:rPr>
                <w:sz w:val="28"/>
              </w:rPr>
              <w:t>захист</w:t>
            </w:r>
            <w:r>
              <w:rPr>
                <w:spacing w:val="-10"/>
                <w:sz w:val="28"/>
              </w:rPr>
              <w:t xml:space="preserve"> </w:t>
            </w:r>
            <w:r>
              <w:rPr>
                <w:sz w:val="28"/>
              </w:rPr>
              <w:t>персональних</w:t>
            </w:r>
            <w:r>
              <w:rPr>
                <w:spacing w:val="-10"/>
                <w:sz w:val="28"/>
              </w:rPr>
              <w:t xml:space="preserve"> </w:t>
            </w:r>
            <w:r>
              <w:rPr>
                <w:spacing w:val="-2"/>
                <w:sz w:val="28"/>
              </w:rPr>
              <w:t>даних»;</w:t>
            </w:r>
          </w:p>
          <w:p w:rsidR="00CD4A24" w:rsidRDefault="00CD4A24" w:rsidP="00CD4A24">
            <w:pPr>
              <w:pStyle w:val="TableParagraph"/>
              <w:spacing w:before="0"/>
              <w:ind w:firstLine="391"/>
              <w:rPr>
                <w:sz w:val="28"/>
              </w:rPr>
            </w:pPr>
            <w:r>
              <w:rPr>
                <w:sz w:val="28"/>
              </w:rPr>
              <w:t xml:space="preserve">Закон України «Про збір та облік єдиного внеску на загальнообов’язкове державне соціальне </w:t>
            </w:r>
            <w:r>
              <w:rPr>
                <w:spacing w:val="-2"/>
                <w:sz w:val="28"/>
              </w:rPr>
              <w:t>страхування»;</w:t>
            </w:r>
          </w:p>
          <w:p w:rsidR="00FB18D7" w:rsidRDefault="00CD4A24" w:rsidP="00CD4A24">
            <w:pPr>
              <w:pStyle w:val="TableParagraph"/>
              <w:spacing w:before="0"/>
              <w:ind w:firstLine="385"/>
              <w:rPr>
                <w:sz w:val="28"/>
              </w:rPr>
            </w:pPr>
            <w:r>
              <w:rPr>
                <w:sz w:val="28"/>
              </w:rPr>
              <w:t>Закон</w:t>
            </w:r>
            <w:r>
              <w:rPr>
                <w:spacing w:val="-5"/>
                <w:sz w:val="28"/>
              </w:rPr>
              <w:t xml:space="preserve"> </w:t>
            </w:r>
            <w:r>
              <w:rPr>
                <w:sz w:val="28"/>
              </w:rPr>
              <w:t>України</w:t>
            </w:r>
            <w:r>
              <w:rPr>
                <w:spacing w:val="-5"/>
                <w:sz w:val="28"/>
              </w:rPr>
              <w:t xml:space="preserve"> </w:t>
            </w:r>
            <w:r>
              <w:rPr>
                <w:sz w:val="28"/>
              </w:rPr>
              <w:t>«Про</w:t>
            </w:r>
            <w:r>
              <w:rPr>
                <w:spacing w:val="-5"/>
                <w:sz w:val="28"/>
              </w:rPr>
              <w:t xml:space="preserve"> </w:t>
            </w:r>
            <w:r>
              <w:rPr>
                <w:sz w:val="28"/>
              </w:rPr>
              <w:t>електронну</w:t>
            </w:r>
            <w:r>
              <w:rPr>
                <w:spacing w:val="-5"/>
                <w:sz w:val="28"/>
              </w:rPr>
              <w:t xml:space="preserve"> </w:t>
            </w:r>
            <w:r>
              <w:rPr>
                <w:sz w:val="28"/>
              </w:rPr>
              <w:t>ідентифікацію</w:t>
            </w:r>
            <w:r>
              <w:rPr>
                <w:spacing w:val="-5"/>
                <w:sz w:val="28"/>
              </w:rPr>
              <w:t xml:space="preserve"> </w:t>
            </w:r>
            <w:r>
              <w:rPr>
                <w:sz w:val="28"/>
              </w:rPr>
              <w:t>та електронні довірчі послуги».</w:t>
            </w:r>
          </w:p>
        </w:tc>
      </w:tr>
      <w:tr w:rsidR="0013648B" w:rsidTr="001017B5">
        <w:trPr>
          <w:trHeight w:val="2685"/>
        </w:trPr>
        <w:tc>
          <w:tcPr>
            <w:tcW w:w="500" w:type="dxa"/>
          </w:tcPr>
          <w:p w:rsidR="0013648B" w:rsidRDefault="0013648B">
            <w:pPr>
              <w:pStyle w:val="TableParagraph"/>
              <w:ind w:left="29" w:right="13"/>
              <w:jc w:val="center"/>
              <w:rPr>
                <w:sz w:val="28"/>
              </w:rPr>
            </w:pPr>
            <w:r>
              <w:rPr>
                <w:spacing w:val="-5"/>
                <w:sz w:val="28"/>
              </w:rPr>
              <w:t>5.</w:t>
            </w:r>
          </w:p>
        </w:tc>
        <w:tc>
          <w:tcPr>
            <w:tcW w:w="3101" w:type="dxa"/>
          </w:tcPr>
          <w:p w:rsidR="0013648B" w:rsidRDefault="0013648B">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13648B" w:rsidRPr="00CD4A24" w:rsidRDefault="00CD4A24" w:rsidP="00A50521">
            <w:pPr>
              <w:pStyle w:val="TableParagraph"/>
              <w:ind w:left="28" w:right="155" w:firstLine="426"/>
              <w:rPr>
                <w:sz w:val="28"/>
              </w:rPr>
            </w:pPr>
            <w:r>
              <w:rPr>
                <w:sz w:val="28"/>
              </w:rPr>
              <w:t>Порядок організації ведення Електронного реєстру листків непрацездатності та надання інформації з нього, затверджений постановою Кабінету</w:t>
            </w:r>
            <w:r>
              <w:rPr>
                <w:spacing w:val="13"/>
                <w:sz w:val="28"/>
              </w:rPr>
              <w:t xml:space="preserve"> </w:t>
            </w:r>
            <w:r>
              <w:rPr>
                <w:sz w:val="28"/>
              </w:rPr>
              <w:t>Міністрів</w:t>
            </w:r>
            <w:r>
              <w:rPr>
                <w:spacing w:val="16"/>
                <w:sz w:val="28"/>
              </w:rPr>
              <w:t xml:space="preserve"> </w:t>
            </w:r>
            <w:r>
              <w:rPr>
                <w:sz w:val="28"/>
              </w:rPr>
              <w:t>України</w:t>
            </w:r>
            <w:r>
              <w:rPr>
                <w:spacing w:val="16"/>
                <w:sz w:val="28"/>
              </w:rPr>
              <w:t xml:space="preserve"> </w:t>
            </w:r>
            <w:r>
              <w:rPr>
                <w:sz w:val="28"/>
              </w:rPr>
              <w:t>від</w:t>
            </w:r>
            <w:r>
              <w:rPr>
                <w:spacing w:val="17"/>
                <w:sz w:val="28"/>
              </w:rPr>
              <w:t xml:space="preserve"> </w:t>
            </w:r>
            <w:r>
              <w:rPr>
                <w:sz w:val="28"/>
              </w:rPr>
              <w:t>17</w:t>
            </w:r>
            <w:r>
              <w:rPr>
                <w:spacing w:val="-5"/>
                <w:sz w:val="28"/>
              </w:rPr>
              <w:t xml:space="preserve"> </w:t>
            </w:r>
            <w:r>
              <w:rPr>
                <w:sz w:val="28"/>
              </w:rPr>
              <w:t>квітня</w:t>
            </w:r>
            <w:r>
              <w:rPr>
                <w:spacing w:val="16"/>
                <w:sz w:val="28"/>
              </w:rPr>
              <w:t xml:space="preserve"> </w:t>
            </w:r>
            <w:r>
              <w:rPr>
                <w:sz w:val="28"/>
              </w:rPr>
              <w:t>2019</w:t>
            </w:r>
            <w:r w:rsidR="00A50521">
              <w:rPr>
                <w:spacing w:val="17"/>
                <w:sz w:val="28"/>
              </w:rPr>
              <w:t> </w:t>
            </w:r>
            <w:r>
              <w:rPr>
                <w:spacing w:val="-4"/>
                <w:sz w:val="28"/>
              </w:rPr>
              <w:t>року</w:t>
            </w:r>
            <w:r w:rsidR="00A50521">
              <w:rPr>
                <w:sz w:val="28"/>
              </w:rPr>
              <w:t xml:space="preserve"> № </w:t>
            </w:r>
            <w:r>
              <w:rPr>
                <w:sz w:val="28"/>
              </w:rPr>
              <w:t>328 «Деякі питання організації ведення Електронного реєстру листків непрацездатності та надання інформації з нього» (в редакції постанови 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80"/>
                <w:w w:val="150"/>
                <w:sz w:val="28"/>
              </w:rPr>
              <w:t xml:space="preserve"> </w:t>
            </w:r>
            <w:r>
              <w:rPr>
                <w:sz w:val="28"/>
              </w:rPr>
              <w:t>31</w:t>
            </w:r>
            <w:r>
              <w:rPr>
                <w:spacing w:val="80"/>
                <w:w w:val="150"/>
                <w:sz w:val="28"/>
              </w:rPr>
              <w:t xml:space="preserve"> </w:t>
            </w:r>
            <w:r>
              <w:rPr>
                <w:sz w:val="28"/>
              </w:rPr>
              <w:t>березня</w:t>
            </w:r>
            <w:r>
              <w:rPr>
                <w:spacing w:val="40"/>
                <w:sz w:val="28"/>
              </w:rPr>
              <w:t xml:space="preserve"> </w:t>
            </w:r>
            <w:r w:rsidR="00A50521">
              <w:rPr>
                <w:sz w:val="28"/>
              </w:rPr>
              <w:t>2021 року № </w:t>
            </w:r>
            <w:r>
              <w:rPr>
                <w:sz w:val="28"/>
              </w:rPr>
              <w:t>323);</w:t>
            </w:r>
          </w:p>
          <w:p w:rsidR="00CD4A24" w:rsidRDefault="00CD4A24" w:rsidP="00A50521">
            <w:pPr>
              <w:pStyle w:val="TableParagraph"/>
              <w:ind w:left="28" w:right="99" w:firstLine="426"/>
              <w:rPr>
                <w:sz w:val="28"/>
              </w:rPr>
            </w:pPr>
            <w:r>
              <w:rPr>
                <w:sz w:val="28"/>
              </w:rPr>
              <w:t xml:space="preserve">Положення про Єдиний державний </w:t>
            </w:r>
            <w:proofErr w:type="spellStart"/>
            <w:r>
              <w:rPr>
                <w:sz w:val="28"/>
              </w:rPr>
              <w:t>вебпортал</w:t>
            </w:r>
            <w:proofErr w:type="spellEnd"/>
            <w:r>
              <w:rPr>
                <w:sz w:val="28"/>
              </w:rPr>
              <w:t xml:space="preserve"> електронних послуг, затверджене постановою </w:t>
            </w:r>
            <w:r>
              <w:rPr>
                <w:sz w:val="28"/>
              </w:rPr>
              <w:lastRenderedPageBreak/>
              <w:t>Кабінету</w:t>
            </w:r>
            <w:r>
              <w:rPr>
                <w:spacing w:val="14"/>
                <w:sz w:val="28"/>
              </w:rPr>
              <w:t xml:space="preserve"> </w:t>
            </w:r>
            <w:r>
              <w:rPr>
                <w:sz w:val="28"/>
              </w:rPr>
              <w:t>Міністрів</w:t>
            </w:r>
            <w:r>
              <w:rPr>
                <w:spacing w:val="14"/>
                <w:sz w:val="28"/>
              </w:rPr>
              <w:t xml:space="preserve"> </w:t>
            </w:r>
            <w:r>
              <w:rPr>
                <w:sz w:val="28"/>
              </w:rPr>
              <w:t>України</w:t>
            </w:r>
            <w:r>
              <w:rPr>
                <w:spacing w:val="14"/>
                <w:sz w:val="28"/>
              </w:rPr>
              <w:t xml:space="preserve"> </w:t>
            </w:r>
            <w:r>
              <w:rPr>
                <w:sz w:val="28"/>
              </w:rPr>
              <w:t>від</w:t>
            </w:r>
            <w:r>
              <w:rPr>
                <w:spacing w:val="15"/>
                <w:sz w:val="28"/>
              </w:rPr>
              <w:t xml:space="preserve"> </w:t>
            </w:r>
            <w:r>
              <w:rPr>
                <w:sz w:val="28"/>
              </w:rPr>
              <w:t>04</w:t>
            </w:r>
            <w:r>
              <w:rPr>
                <w:spacing w:val="15"/>
                <w:sz w:val="28"/>
              </w:rPr>
              <w:t xml:space="preserve"> </w:t>
            </w:r>
            <w:r>
              <w:rPr>
                <w:sz w:val="28"/>
              </w:rPr>
              <w:t>грудня</w:t>
            </w:r>
            <w:r>
              <w:rPr>
                <w:spacing w:val="15"/>
                <w:sz w:val="28"/>
              </w:rPr>
              <w:t xml:space="preserve"> </w:t>
            </w:r>
            <w:r>
              <w:rPr>
                <w:sz w:val="28"/>
              </w:rPr>
              <w:t>2019</w:t>
            </w:r>
            <w:r w:rsidR="00A50521">
              <w:rPr>
                <w:spacing w:val="-6"/>
                <w:sz w:val="28"/>
              </w:rPr>
              <w:t> </w:t>
            </w:r>
            <w:r>
              <w:rPr>
                <w:spacing w:val="-4"/>
                <w:sz w:val="28"/>
              </w:rPr>
              <w:t>року</w:t>
            </w:r>
            <w:r w:rsidR="00A50521">
              <w:rPr>
                <w:sz w:val="28"/>
              </w:rPr>
              <w:t xml:space="preserve"> № </w:t>
            </w:r>
            <w:r>
              <w:rPr>
                <w:sz w:val="28"/>
              </w:rPr>
              <w:t xml:space="preserve">1137 «Питання Єдиного державного </w:t>
            </w:r>
            <w:proofErr w:type="spellStart"/>
            <w:r>
              <w:rPr>
                <w:sz w:val="28"/>
              </w:rPr>
              <w:t>вебпорталу</w:t>
            </w:r>
            <w:proofErr w:type="spellEnd"/>
            <w:r>
              <w:rPr>
                <w:sz w:val="28"/>
              </w:rPr>
              <w:t xml:space="preserve"> електронних послуг та Реєстру адміністративних </w:t>
            </w:r>
            <w:r>
              <w:rPr>
                <w:spacing w:val="-2"/>
                <w:sz w:val="28"/>
              </w:rPr>
              <w:t>послуг»;</w:t>
            </w:r>
          </w:p>
          <w:p w:rsidR="00CD4A24" w:rsidRPr="00CD4A24" w:rsidRDefault="00CD4A24" w:rsidP="00CD4A24">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A50521">
              <w:rPr>
                <w:spacing w:val="-5"/>
                <w:sz w:val="28"/>
              </w:rPr>
              <w:t> </w:t>
            </w:r>
            <w:r>
              <w:rPr>
                <w:sz w:val="28"/>
              </w:rPr>
              <w:t>1226</w:t>
            </w:r>
            <w:r>
              <w:rPr>
                <w:spacing w:val="40"/>
                <w:sz w:val="28"/>
              </w:rPr>
              <w:t xml:space="preserve"> </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p>
        </w:tc>
      </w:tr>
      <w:tr w:rsidR="0013648B" w:rsidRPr="007C1C87">
        <w:trPr>
          <w:trHeight w:val="1670"/>
        </w:trPr>
        <w:tc>
          <w:tcPr>
            <w:tcW w:w="500" w:type="dxa"/>
          </w:tcPr>
          <w:p w:rsidR="0013648B" w:rsidRDefault="0013648B">
            <w:pPr>
              <w:pStyle w:val="TableParagraph"/>
              <w:ind w:left="29" w:right="13"/>
              <w:jc w:val="center"/>
              <w:rPr>
                <w:sz w:val="28"/>
              </w:rPr>
            </w:pPr>
            <w:r>
              <w:rPr>
                <w:spacing w:val="-5"/>
                <w:sz w:val="28"/>
              </w:rPr>
              <w:lastRenderedPageBreak/>
              <w:t>6.</w:t>
            </w:r>
          </w:p>
        </w:tc>
        <w:tc>
          <w:tcPr>
            <w:tcW w:w="3101" w:type="dxa"/>
          </w:tcPr>
          <w:p w:rsidR="0013648B" w:rsidRDefault="0013648B">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CD4A24" w:rsidRDefault="00CD4A24" w:rsidP="00CD4A24">
            <w:pPr>
              <w:pStyle w:val="TableParagraph"/>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постановою правління Пенсійного фонду У</w:t>
            </w:r>
            <w:r w:rsidR="00A50521">
              <w:rPr>
                <w:sz w:val="28"/>
              </w:rPr>
              <w:t>країни від 30 липня 2015 року № </w:t>
            </w:r>
            <w:r>
              <w:rPr>
                <w:sz w:val="28"/>
              </w:rPr>
              <w:t>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A50521">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A50521">
              <w:rPr>
                <w:spacing w:val="-1"/>
                <w:sz w:val="28"/>
              </w:rPr>
              <w:t> </w:t>
            </w:r>
            <w:r>
              <w:rPr>
                <w:spacing w:val="-2"/>
                <w:sz w:val="28"/>
              </w:rPr>
              <w:t>991/27436;</w:t>
            </w:r>
          </w:p>
          <w:p w:rsidR="0013648B" w:rsidRDefault="00CD4A24" w:rsidP="00CD4A24">
            <w:pPr>
              <w:pStyle w:val="TableParagraph"/>
              <w:spacing w:before="0"/>
              <w:ind w:left="28" w:firstLine="426"/>
              <w:rPr>
                <w:sz w:val="28"/>
              </w:rPr>
            </w:pPr>
            <w:r>
              <w:rPr>
                <w:sz w:val="28"/>
              </w:rPr>
              <w:t xml:space="preserve">постанова правління Пенсійного фонду </w:t>
            </w:r>
            <w:r w:rsidR="00A50521">
              <w:rPr>
                <w:sz w:val="28"/>
              </w:rPr>
              <w:t>України від 02 травня 2022 року </w:t>
            </w:r>
            <w:r>
              <w:rPr>
                <w:sz w:val="28"/>
              </w:rPr>
              <w:t>№ 4-1 «Про затвердження форми витягу з Електронного реєстру листків непрацездатності», зареєстрована в Міністерстві юстиції</w:t>
            </w:r>
            <w:r>
              <w:rPr>
                <w:spacing w:val="-5"/>
                <w:sz w:val="28"/>
              </w:rPr>
              <w:t xml:space="preserve"> </w:t>
            </w:r>
            <w:r>
              <w:rPr>
                <w:sz w:val="28"/>
              </w:rPr>
              <w:t>України</w:t>
            </w:r>
            <w:r>
              <w:rPr>
                <w:spacing w:val="-5"/>
                <w:sz w:val="28"/>
              </w:rPr>
              <w:t xml:space="preserve"> </w:t>
            </w:r>
            <w:r>
              <w:rPr>
                <w:sz w:val="28"/>
              </w:rPr>
              <w:t>18</w:t>
            </w:r>
            <w:r>
              <w:rPr>
                <w:spacing w:val="-4"/>
                <w:sz w:val="28"/>
              </w:rPr>
              <w:t xml:space="preserve"> </w:t>
            </w:r>
            <w:r>
              <w:rPr>
                <w:sz w:val="28"/>
              </w:rPr>
              <w:t>травня</w:t>
            </w:r>
            <w:r>
              <w:rPr>
                <w:spacing w:val="-5"/>
                <w:sz w:val="28"/>
              </w:rPr>
              <w:t xml:space="preserve"> </w:t>
            </w:r>
            <w:r>
              <w:rPr>
                <w:sz w:val="28"/>
              </w:rPr>
              <w:t>2022</w:t>
            </w:r>
            <w:r>
              <w:rPr>
                <w:spacing w:val="-4"/>
                <w:sz w:val="28"/>
              </w:rPr>
              <w:t xml:space="preserve"> </w:t>
            </w:r>
            <w:r>
              <w:rPr>
                <w:sz w:val="28"/>
              </w:rPr>
              <w:t>року</w:t>
            </w:r>
            <w:r>
              <w:rPr>
                <w:spacing w:val="-5"/>
                <w:sz w:val="28"/>
              </w:rPr>
              <w:t xml:space="preserve"> </w:t>
            </w:r>
            <w:r>
              <w:rPr>
                <w:sz w:val="28"/>
              </w:rPr>
              <w:t>за</w:t>
            </w:r>
            <w:r>
              <w:rPr>
                <w:spacing w:val="-5"/>
                <w:sz w:val="28"/>
              </w:rPr>
              <w:t xml:space="preserve"> </w:t>
            </w:r>
            <w:r>
              <w:rPr>
                <w:sz w:val="28"/>
              </w:rPr>
              <w:t>№</w:t>
            </w:r>
            <w:r>
              <w:rPr>
                <w:spacing w:val="-5"/>
                <w:sz w:val="28"/>
              </w:rPr>
              <w:t> </w:t>
            </w:r>
            <w:r>
              <w:rPr>
                <w:spacing w:val="-2"/>
                <w:sz w:val="28"/>
              </w:rPr>
              <w:t>532/37868.</w:t>
            </w:r>
          </w:p>
        </w:tc>
      </w:tr>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13648B">
        <w:trPr>
          <w:trHeight w:val="1407"/>
        </w:trPr>
        <w:tc>
          <w:tcPr>
            <w:tcW w:w="500" w:type="dxa"/>
          </w:tcPr>
          <w:p w:rsidR="0013648B" w:rsidRDefault="0013648B">
            <w:pPr>
              <w:pStyle w:val="TableParagraph"/>
              <w:ind w:left="29" w:right="13"/>
              <w:jc w:val="center"/>
              <w:rPr>
                <w:sz w:val="28"/>
              </w:rPr>
            </w:pPr>
            <w:r>
              <w:rPr>
                <w:spacing w:val="-5"/>
                <w:sz w:val="28"/>
              </w:rPr>
              <w:t>7.</w:t>
            </w:r>
          </w:p>
        </w:tc>
        <w:tc>
          <w:tcPr>
            <w:tcW w:w="3101" w:type="dxa"/>
          </w:tcPr>
          <w:p w:rsidR="0013648B" w:rsidRDefault="0013648B">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CD4A24" w:rsidRDefault="00CD4A24" w:rsidP="00CD4A24">
            <w:pPr>
              <w:pStyle w:val="TableParagraph"/>
              <w:ind w:firstLine="390"/>
              <w:rPr>
                <w:sz w:val="28"/>
              </w:rPr>
            </w:pPr>
            <w:r>
              <w:rPr>
                <w:sz w:val="28"/>
              </w:rPr>
              <w:t>Застрахована особа (у разі якщо застрахованою особою є неповнолітня або недієздатна особа чи особа, цивільна дієздатність якої обмежена, –</w:t>
            </w:r>
            <w:r>
              <w:rPr>
                <w:spacing w:val="40"/>
                <w:sz w:val="28"/>
              </w:rPr>
              <w:t xml:space="preserve"> </w:t>
            </w:r>
            <w:r>
              <w:rPr>
                <w:sz w:val="28"/>
              </w:rPr>
              <w:t xml:space="preserve">батьки, опікун, піклувальник, інший законний </w:t>
            </w:r>
            <w:r>
              <w:rPr>
                <w:spacing w:val="-2"/>
                <w:sz w:val="28"/>
              </w:rPr>
              <w:t>представник);</w:t>
            </w:r>
          </w:p>
          <w:p w:rsidR="00CD4A24" w:rsidRDefault="00CD4A24" w:rsidP="00CD4A24">
            <w:pPr>
              <w:pStyle w:val="TableParagraph"/>
              <w:spacing w:before="0"/>
              <w:ind w:firstLine="390"/>
              <w:rPr>
                <w:sz w:val="28"/>
              </w:rPr>
            </w:pPr>
            <w:r>
              <w:rPr>
                <w:sz w:val="28"/>
              </w:rPr>
              <w:t>страхувальник – за період перебування особи у трудових відносинах із страхувальником;</w:t>
            </w:r>
          </w:p>
          <w:p w:rsidR="0013648B" w:rsidRDefault="00A50521" w:rsidP="00A50521">
            <w:pPr>
              <w:pStyle w:val="TableParagraph"/>
              <w:ind w:left="63" w:firstLine="387"/>
              <w:rPr>
                <w:sz w:val="28"/>
              </w:rPr>
            </w:pPr>
            <w:r>
              <w:rPr>
                <w:sz w:val="28"/>
              </w:rPr>
              <w:t>представник застрахованої особи </w:t>
            </w:r>
            <w:r w:rsidR="00CD4A24">
              <w:rPr>
                <w:sz w:val="28"/>
              </w:rPr>
              <w:t>/</w:t>
            </w:r>
            <w:r>
              <w:rPr>
                <w:sz w:val="28"/>
              </w:rPr>
              <w:t> </w:t>
            </w:r>
            <w:r w:rsidR="00CD4A24">
              <w:rPr>
                <w:spacing w:val="-2"/>
                <w:sz w:val="28"/>
              </w:rPr>
              <w:t>страхувальника.</w:t>
            </w:r>
          </w:p>
        </w:tc>
      </w:tr>
      <w:tr w:rsidR="0013648B">
        <w:trPr>
          <w:trHeight w:val="1086"/>
        </w:trPr>
        <w:tc>
          <w:tcPr>
            <w:tcW w:w="500" w:type="dxa"/>
          </w:tcPr>
          <w:p w:rsidR="0013648B" w:rsidRDefault="0013648B">
            <w:pPr>
              <w:pStyle w:val="TableParagraph"/>
              <w:ind w:left="29" w:right="13"/>
              <w:jc w:val="center"/>
              <w:rPr>
                <w:sz w:val="28"/>
              </w:rPr>
            </w:pPr>
            <w:r>
              <w:rPr>
                <w:spacing w:val="-5"/>
                <w:sz w:val="28"/>
              </w:rPr>
              <w:t>8.</w:t>
            </w:r>
          </w:p>
        </w:tc>
        <w:tc>
          <w:tcPr>
            <w:tcW w:w="3101" w:type="dxa"/>
          </w:tcPr>
          <w:p w:rsidR="0013648B" w:rsidRDefault="0013648B">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13648B" w:rsidRDefault="00CD4A24" w:rsidP="00F66479">
            <w:pPr>
              <w:pStyle w:val="TableParagraph"/>
              <w:ind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A50521">
              <w:rPr>
                <w:sz w:val="28"/>
              </w:rPr>
              <w:t>адміністративної послуги / </w:t>
            </w:r>
            <w:r>
              <w:rPr>
                <w:sz w:val="28"/>
              </w:rPr>
              <w:t>центру надання адміністративних послуг.</w:t>
            </w:r>
          </w:p>
        </w:tc>
      </w:tr>
      <w:tr w:rsidR="007C1C87">
        <w:trPr>
          <w:trHeight w:val="1086"/>
        </w:trPr>
        <w:tc>
          <w:tcPr>
            <w:tcW w:w="500" w:type="dxa"/>
          </w:tcPr>
          <w:p w:rsidR="007C1C87" w:rsidRDefault="007C1C87" w:rsidP="00E81EF0">
            <w:pPr>
              <w:pStyle w:val="TableParagraph"/>
              <w:ind w:left="29" w:right="13"/>
              <w:jc w:val="center"/>
              <w:rPr>
                <w:sz w:val="28"/>
              </w:rPr>
            </w:pPr>
            <w:r>
              <w:rPr>
                <w:spacing w:val="-5"/>
                <w:sz w:val="28"/>
              </w:rPr>
              <w:t>9.</w:t>
            </w:r>
          </w:p>
        </w:tc>
        <w:tc>
          <w:tcPr>
            <w:tcW w:w="3101" w:type="dxa"/>
          </w:tcPr>
          <w:p w:rsidR="007C1C87" w:rsidRDefault="007C1C87" w:rsidP="00E81EF0">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CD4A24" w:rsidRDefault="00CD4A24" w:rsidP="00A50521">
            <w:pPr>
              <w:pStyle w:val="TableParagraph"/>
              <w:ind w:left="62" w:right="40" w:firstLine="391"/>
              <w:rPr>
                <w:sz w:val="28"/>
              </w:rPr>
            </w:pPr>
            <w:r>
              <w:rPr>
                <w:sz w:val="28"/>
              </w:rPr>
              <w:t>Заявник, особа якого посвідчується паспортом громадянина України або іншим документом, що посвідчує особ</w:t>
            </w:r>
            <w:r w:rsidR="00A50521">
              <w:rPr>
                <w:sz w:val="28"/>
              </w:rPr>
              <w:t>у (паспортний документ іноземця / </w:t>
            </w:r>
            <w:r>
              <w:rPr>
                <w:sz w:val="28"/>
              </w:rPr>
              <w:t xml:space="preserve">посвідка </w:t>
            </w:r>
            <w:r w:rsidR="00A50521">
              <w:rPr>
                <w:sz w:val="28"/>
              </w:rPr>
              <w:t>на постійне проживання / посвідчення біженця / </w:t>
            </w:r>
            <w:r>
              <w:rPr>
                <w:sz w:val="28"/>
              </w:rPr>
              <w:t>посвідчення особи, яка потребує додаткового</w:t>
            </w:r>
            <w:r>
              <w:rPr>
                <w:spacing w:val="-2"/>
                <w:sz w:val="28"/>
              </w:rPr>
              <w:t xml:space="preserve"> </w:t>
            </w:r>
            <w:r>
              <w:rPr>
                <w:sz w:val="28"/>
              </w:rPr>
              <w:t>захисту),</w:t>
            </w:r>
            <w:r>
              <w:rPr>
                <w:spacing w:val="-2"/>
                <w:sz w:val="28"/>
              </w:rPr>
              <w:t xml:space="preserve"> </w:t>
            </w:r>
            <w:r>
              <w:rPr>
                <w:sz w:val="28"/>
              </w:rPr>
              <w:t>або</w:t>
            </w:r>
            <w:r>
              <w:rPr>
                <w:spacing w:val="-1"/>
                <w:sz w:val="28"/>
              </w:rPr>
              <w:t xml:space="preserve"> </w:t>
            </w:r>
            <w:r>
              <w:rPr>
                <w:sz w:val="28"/>
              </w:rPr>
              <w:t>документом,</w:t>
            </w:r>
            <w:r>
              <w:rPr>
                <w:spacing w:val="-2"/>
                <w:sz w:val="28"/>
              </w:rPr>
              <w:t xml:space="preserve"> </w:t>
            </w:r>
            <w:r>
              <w:rPr>
                <w:sz w:val="28"/>
              </w:rPr>
              <w:t xml:space="preserve">що </w:t>
            </w:r>
            <w:r>
              <w:rPr>
                <w:spacing w:val="-2"/>
                <w:sz w:val="28"/>
              </w:rPr>
              <w:t>посвідчує</w:t>
            </w:r>
            <w:r w:rsidRPr="00CD4A24">
              <w:rPr>
                <w:spacing w:val="-2"/>
                <w:sz w:val="28"/>
              </w:rPr>
              <w:t xml:space="preserve"> </w:t>
            </w:r>
            <w:r>
              <w:rPr>
                <w:sz w:val="28"/>
              </w:rPr>
              <w:t>особу та підтверджує її спеціальний статус, пред’являє</w:t>
            </w:r>
            <w:r>
              <w:rPr>
                <w:spacing w:val="-6"/>
                <w:sz w:val="28"/>
              </w:rPr>
              <w:t xml:space="preserve"> </w:t>
            </w:r>
            <w:r>
              <w:rPr>
                <w:sz w:val="28"/>
              </w:rPr>
              <w:t>документ,</w:t>
            </w:r>
            <w:r>
              <w:rPr>
                <w:spacing w:val="-5"/>
                <w:sz w:val="28"/>
              </w:rPr>
              <w:t xml:space="preserve"> </w:t>
            </w:r>
            <w:r>
              <w:rPr>
                <w:sz w:val="28"/>
              </w:rPr>
              <w:t>що</w:t>
            </w:r>
            <w:r>
              <w:rPr>
                <w:spacing w:val="-5"/>
                <w:sz w:val="28"/>
              </w:rPr>
              <w:t xml:space="preserve"> </w:t>
            </w:r>
            <w:r>
              <w:rPr>
                <w:sz w:val="28"/>
              </w:rPr>
              <w:lastRenderedPageBreak/>
              <w:t>засвідчує</w:t>
            </w:r>
            <w:r>
              <w:rPr>
                <w:spacing w:val="-6"/>
                <w:sz w:val="28"/>
              </w:rPr>
              <w:t xml:space="preserve"> </w:t>
            </w:r>
            <w:r>
              <w:rPr>
                <w:sz w:val="28"/>
              </w:rPr>
              <w:t>реєстрацію</w:t>
            </w:r>
            <w:r>
              <w:rPr>
                <w:spacing w:val="-5"/>
                <w:sz w:val="28"/>
              </w:rPr>
              <w:t xml:space="preserve"> </w:t>
            </w:r>
            <w:r>
              <w:rPr>
                <w:sz w:val="28"/>
              </w:rPr>
              <w:t>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w:t>
            </w:r>
            <w:r>
              <w:rPr>
                <w:spacing w:val="-10"/>
                <w:sz w:val="28"/>
              </w:rPr>
              <w:t xml:space="preserve"> </w:t>
            </w:r>
            <w:r>
              <w:rPr>
                <w:sz w:val="28"/>
              </w:rPr>
              <w:t>органу</w:t>
            </w:r>
            <w:r>
              <w:rPr>
                <w:spacing w:val="-9"/>
                <w:sz w:val="28"/>
              </w:rPr>
              <w:t xml:space="preserve"> </w:t>
            </w:r>
            <w:r>
              <w:rPr>
                <w:sz w:val="28"/>
              </w:rPr>
              <w:t>і</w:t>
            </w:r>
            <w:r>
              <w:rPr>
                <w:spacing w:val="-9"/>
                <w:sz w:val="28"/>
              </w:rPr>
              <w:t xml:space="preserve"> </w:t>
            </w:r>
            <w:r>
              <w:rPr>
                <w:sz w:val="28"/>
              </w:rPr>
              <w:t>мають</w:t>
            </w:r>
            <w:r>
              <w:rPr>
                <w:spacing w:val="-10"/>
                <w:sz w:val="28"/>
              </w:rPr>
              <w:t xml:space="preserve"> </w:t>
            </w:r>
            <w:r>
              <w:rPr>
                <w:sz w:val="28"/>
              </w:rPr>
              <w:t>відмітку</w:t>
            </w:r>
            <w:r>
              <w:rPr>
                <w:spacing w:val="-9"/>
                <w:sz w:val="28"/>
              </w:rPr>
              <w:t xml:space="preserve"> </w:t>
            </w:r>
            <w:r>
              <w:rPr>
                <w:sz w:val="28"/>
              </w:rPr>
              <w:t>в</w:t>
            </w:r>
            <w:r>
              <w:rPr>
                <w:spacing w:val="-10"/>
                <w:sz w:val="28"/>
              </w:rPr>
              <w:t xml:space="preserve"> </w:t>
            </w:r>
            <w:r>
              <w:rPr>
                <w:sz w:val="28"/>
              </w:rPr>
              <w:t>паспорті), або свідоцтво про загальнообов’язкове соціальне страхування чи пенсійне посвідчення;</w:t>
            </w:r>
          </w:p>
          <w:p w:rsidR="00CD4A24" w:rsidRDefault="00CD4A24" w:rsidP="00CD4A24">
            <w:pPr>
              <w:pStyle w:val="TableParagraph"/>
              <w:spacing w:before="0"/>
              <w:ind w:firstLine="390"/>
              <w:rPr>
                <w:sz w:val="28"/>
              </w:rPr>
            </w:pPr>
            <w:r>
              <w:rPr>
                <w:sz w:val="28"/>
              </w:rPr>
              <w:t xml:space="preserve">документи, що дають змогу ідентифікувати застраховану особу та її законного представника чи представника закладу, який здійснює опіку та піклування, а також документи, що підтверджують статус законного представника застрахованої особи чи представника закладу, який здійснює опіку та піклування (відповідне посвідчення, свідоцтво про народження, рішення суду тощо) (якщо застрахованою особою є неповнолітня або недієздатна особа чи особа, цивільна дієздатність якої обмежена); </w:t>
            </w:r>
          </w:p>
          <w:p w:rsidR="007C1C87" w:rsidRPr="00CD4A24" w:rsidRDefault="00CD4A24" w:rsidP="00CD4A24">
            <w:pPr>
              <w:pStyle w:val="TableParagraph"/>
              <w:spacing w:before="0"/>
              <w:ind w:firstLine="390"/>
              <w:rPr>
                <w:sz w:val="28"/>
              </w:rPr>
            </w:pPr>
            <w:r>
              <w:rPr>
                <w:sz w:val="28"/>
              </w:rPr>
              <w:t>документи, що посвідчують особу</w:t>
            </w:r>
            <w:r>
              <w:rPr>
                <w:spacing w:val="40"/>
                <w:sz w:val="28"/>
              </w:rPr>
              <w:t xml:space="preserve"> </w:t>
            </w:r>
            <w:r>
              <w:rPr>
                <w:sz w:val="28"/>
              </w:rPr>
              <w:t>та повноваження представника застрахованої особи чи страхувальника діяти від імені особи, яку він представляє (у разі звернення представника).</w:t>
            </w:r>
          </w:p>
        </w:tc>
      </w:tr>
      <w:tr w:rsidR="0013648B">
        <w:trPr>
          <w:trHeight w:val="3340"/>
        </w:trPr>
        <w:tc>
          <w:tcPr>
            <w:tcW w:w="500" w:type="dxa"/>
          </w:tcPr>
          <w:p w:rsidR="0013648B" w:rsidRDefault="0013648B">
            <w:pPr>
              <w:pStyle w:val="TableParagraph"/>
              <w:ind w:left="29" w:right="13"/>
              <w:jc w:val="center"/>
              <w:rPr>
                <w:sz w:val="28"/>
              </w:rPr>
            </w:pPr>
            <w:r>
              <w:rPr>
                <w:spacing w:val="-5"/>
                <w:sz w:val="28"/>
              </w:rPr>
              <w:lastRenderedPageBreak/>
              <w:t>10.</w:t>
            </w:r>
          </w:p>
        </w:tc>
        <w:tc>
          <w:tcPr>
            <w:tcW w:w="3101" w:type="dxa"/>
          </w:tcPr>
          <w:p w:rsidR="0013648B" w:rsidRDefault="0013648B">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CD4A24" w:rsidRDefault="00CD4A24" w:rsidP="00CD4A24">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A50521">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13648B" w:rsidRDefault="00CD4A24" w:rsidP="00CD4A24">
            <w:pPr>
              <w:pStyle w:val="TableParagraph"/>
              <w:spacing w:before="0"/>
              <w:ind w:firstLine="390"/>
              <w:rPr>
                <w:spacing w:val="-2"/>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p w:rsidR="00F90183" w:rsidRDefault="00F90183" w:rsidP="00CD4A24">
            <w:pPr>
              <w:pStyle w:val="TableParagraph"/>
              <w:spacing w:before="0"/>
              <w:ind w:firstLine="390"/>
              <w:rPr>
                <w:sz w:val="28"/>
              </w:rPr>
            </w:pPr>
          </w:p>
        </w:tc>
      </w:tr>
      <w:tr w:rsidR="0013648B">
        <w:trPr>
          <w:trHeight w:val="764"/>
        </w:trPr>
        <w:tc>
          <w:tcPr>
            <w:tcW w:w="500" w:type="dxa"/>
          </w:tcPr>
          <w:p w:rsidR="0013648B" w:rsidRDefault="0013648B">
            <w:pPr>
              <w:pStyle w:val="TableParagraph"/>
              <w:ind w:left="29" w:right="13"/>
              <w:jc w:val="center"/>
              <w:rPr>
                <w:sz w:val="28"/>
              </w:rPr>
            </w:pPr>
            <w:r>
              <w:rPr>
                <w:spacing w:val="-5"/>
                <w:sz w:val="28"/>
              </w:rPr>
              <w:t>11.</w:t>
            </w:r>
          </w:p>
        </w:tc>
        <w:tc>
          <w:tcPr>
            <w:tcW w:w="3101" w:type="dxa"/>
          </w:tcPr>
          <w:p w:rsidR="0013648B" w:rsidRDefault="0013648B">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13648B" w:rsidRDefault="0013648B" w:rsidP="00F66479">
            <w:pPr>
              <w:pStyle w:val="TableParagraph"/>
              <w:ind w:left="454"/>
              <w:rPr>
                <w:sz w:val="28"/>
              </w:rPr>
            </w:pPr>
            <w:r>
              <w:rPr>
                <w:sz w:val="28"/>
              </w:rPr>
              <w:t>Надається</w:t>
            </w:r>
            <w:r>
              <w:rPr>
                <w:spacing w:val="-6"/>
                <w:sz w:val="28"/>
              </w:rPr>
              <w:t xml:space="preserve"> </w:t>
            </w:r>
            <w:r>
              <w:rPr>
                <w:spacing w:val="-2"/>
                <w:sz w:val="28"/>
              </w:rPr>
              <w:t>безоплатно.</w:t>
            </w:r>
          </w:p>
        </w:tc>
      </w:tr>
      <w:tr w:rsidR="00CD4A24">
        <w:trPr>
          <w:trHeight w:val="763"/>
        </w:trPr>
        <w:tc>
          <w:tcPr>
            <w:tcW w:w="500" w:type="dxa"/>
          </w:tcPr>
          <w:p w:rsidR="00CD4A24" w:rsidRDefault="00CD4A24">
            <w:pPr>
              <w:pStyle w:val="TableParagraph"/>
              <w:ind w:left="29" w:right="13"/>
              <w:jc w:val="center"/>
              <w:rPr>
                <w:sz w:val="28"/>
              </w:rPr>
            </w:pPr>
            <w:r>
              <w:rPr>
                <w:spacing w:val="-5"/>
                <w:sz w:val="28"/>
              </w:rPr>
              <w:lastRenderedPageBreak/>
              <w:t>12.</w:t>
            </w:r>
          </w:p>
        </w:tc>
        <w:tc>
          <w:tcPr>
            <w:tcW w:w="3101" w:type="dxa"/>
          </w:tcPr>
          <w:p w:rsidR="00CD4A24" w:rsidRDefault="00CD4A24">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CD4A24" w:rsidRDefault="00CD4A24" w:rsidP="007E0918">
            <w:pPr>
              <w:pStyle w:val="TableParagraph"/>
              <w:ind w:firstLine="394"/>
              <w:rPr>
                <w:sz w:val="28"/>
              </w:rPr>
            </w:pPr>
            <w:r>
              <w:rPr>
                <w:sz w:val="28"/>
              </w:rPr>
              <w:t>Витяг</w:t>
            </w:r>
            <w:r>
              <w:rPr>
                <w:spacing w:val="40"/>
                <w:sz w:val="28"/>
              </w:rPr>
              <w:t xml:space="preserve"> </w:t>
            </w:r>
            <w:r>
              <w:rPr>
                <w:sz w:val="28"/>
              </w:rPr>
              <w:t>у</w:t>
            </w:r>
            <w:r>
              <w:rPr>
                <w:spacing w:val="40"/>
                <w:sz w:val="28"/>
              </w:rPr>
              <w:t xml:space="preserve"> </w:t>
            </w:r>
            <w:r>
              <w:rPr>
                <w:sz w:val="28"/>
              </w:rPr>
              <w:t>паперовій</w:t>
            </w:r>
            <w:r>
              <w:rPr>
                <w:spacing w:val="40"/>
                <w:sz w:val="28"/>
              </w:rPr>
              <w:t xml:space="preserve"> </w:t>
            </w:r>
            <w:r>
              <w:rPr>
                <w:sz w:val="28"/>
              </w:rPr>
              <w:t>формі</w:t>
            </w:r>
            <w:r>
              <w:rPr>
                <w:spacing w:val="40"/>
                <w:sz w:val="28"/>
              </w:rPr>
              <w:t xml:space="preserve"> </w:t>
            </w:r>
            <w:r>
              <w:rPr>
                <w:sz w:val="28"/>
              </w:rPr>
              <w:t>надається</w:t>
            </w:r>
            <w:r>
              <w:rPr>
                <w:spacing w:val="40"/>
                <w:sz w:val="28"/>
              </w:rPr>
              <w:t xml:space="preserve"> </w:t>
            </w:r>
            <w:r>
              <w:rPr>
                <w:sz w:val="28"/>
              </w:rPr>
              <w:t>протягом</w:t>
            </w:r>
            <w:r>
              <w:rPr>
                <w:spacing w:val="80"/>
                <w:w w:val="150"/>
                <w:sz w:val="28"/>
              </w:rPr>
              <w:t xml:space="preserve"> </w:t>
            </w:r>
            <w:r>
              <w:rPr>
                <w:sz w:val="28"/>
              </w:rPr>
              <w:t>24</w:t>
            </w:r>
            <w:r w:rsidR="00A50521">
              <w:rPr>
                <w:spacing w:val="-4"/>
                <w:sz w:val="28"/>
              </w:rPr>
              <w:t> </w:t>
            </w:r>
            <w:r>
              <w:rPr>
                <w:sz w:val="28"/>
              </w:rPr>
              <w:t>годин після надходження звернення, крім вихідних та святкових днів.</w:t>
            </w:r>
          </w:p>
          <w:p w:rsidR="00F90183" w:rsidRDefault="00CD4A24" w:rsidP="007E0918">
            <w:pPr>
              <w:pStyle w:val="TableParagraph"/>
              <w:spacing w:before="0"/>
              <w:ind w:firstLine="394"/>
              <w:rPr>
                <w:sz w:val="28"/>
              </w:rPr>
            </w:pPr>
            <w:r>
              <w:rPr>
                <w:sz w:val="28"/>
              </w:rPr>
              <w:t>Витяг в електронній формі надається в режимі реального часу.</w:t>
            </w:r>
          </w:p>
        </w:tc>
      </w:tr>
      <w:tr w:rsidR="00CD4A24" w:rsidTr="007C1C87">
        <w:trPr>
          <w:trHeight w:val="417"/>
        </w:trPr>
        <w:tc>
          <w:tcPr>
            <w:tcW w:w="500" w:type="dxa"/>
          </w:tcPr>
          <w:p w:rsidR="00CD4A24" w:rsidRDefault="00CD4A24">
            <w:pPr>
              <w:pStyle w:val="TableParagraph"/>
              <w:ind w:left="16" w:right="29"/>
              <w:jc w:val="center"/>
              <w:rPr>
                <w:sz w:val="28"/>
              </w:rPr>
            </w:pPr>
            <w:r>
              <w:rPr>
                <w:spacing w:val="-5"/>
                <w:sz w:val="28"/>
              </w:rPr>
              <w:t>13.</w:t>
            </w:r>
          </w:p>
        </w:tc>
        <w:tc>
          <w:tcPr>
            <w:tcW w:w="3101" w:type="dxa"/>
          </w:tcPr>
          <w:p w:rsidR="00CD4A24" w:rsidRDefault="00CD4A24">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CD4A24" w:rsidRDefault="00CD4A24" w:rsidP="007E0918">
            <w:pPr>
              <w:pStyle w:val="TableParagraph"/>
              <w:ind w:firstLine="394"/>
              <w:rPr>
                <w:sz w:val="28"/>
              </w:rPr>
            </w:pPr>
            <w:r>
              <w:rPr>
                <w:sz w:val="28"/>
              </w:rPr>
              <w:t>Не надано документи, що посвід</w:t>
            </w:r>
            <w:r w:rsidR="00A50521">
              <w:rPr>
                <w:sz w:val="28"/>
              </w:rPr>
              <w:t>чують особу або її повноваження / </w:t>
            </w:r>
            <w:r>
              <w:rPr>
                <w:sz w:val="28"/>
              </w:rPr>
              <w:t>не здійснено електронну ідентифікацію фізичної особи або представника юридичної особи.</w:t>
            </w:r>
          </w:p>
        </w:tc>
      </w:tr>
      <w:tr w:rsidR="00CD4A24" w:rsidTr="00CD4A24">
        <w:trPr>
          <w:trHeight w:val="1163"/>
        </w:trPr>
        <w:tc>
          <w:tcPr>
            <w:tcW w:w="500" w:type="dxa"/>
          </w:tcPr>
          <w:p w:rsidR="00CD4A24" w:rsidRDefault="00CD4A24" w:rsidP="00F66479">
            <w:pPr>
              <w:pStyle w:val="TableParagraph"/>
              <w:ind w:left="16" w:right="41"/>
              <w:jc w:val="center"/>
              <w:rPr>
                <w:sz w:val="28"/>
              </w:rPr>
            </w:pPr>
            <w:r>
              <w:rPr>
                <w:spacing w:val="-5"/>
                <w:sz w:val="28"/>
              </w:rPr>
              <w:t>14.</w:t>
            </w:r>
          </w:p>
        </w:tc>
        <w:tc>
          <w:tcPr>
            <w:tcW w:w="3101" w:type="dxa"/>
          </w:tcPr>
          <w:p w:rsidR="00CD4A24" w:rsidRDefault="00CD4A24"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CD4A24" w:rsidRDefault="00CD4A24" w:rsidP="007E0918">
            <w:pPr>
              <w:pStyle w:val="TableParagraph"/>
              <w:ind w:firstLine="390"/>
              <w:rPr>
                <w:sz w:val="28"/>
              </w:rPr>
            </w:pPr>
            <w:r>
              <w:rPr>
                <w:sz w:val="28"/>
              </w:rPr>
              <w:t>Видача витягу з Електронного р</w:t>
            </w:r>
            <w:r w:rsidR="00A50521">
              <w:rPr>
                <w:sz w:val="28"/>
              </w:rPr>
              <w:t>еєстру листків непрацездатності / </w:t>
            </w:r>
            <w:r>
              <w:rPr>
                <w:sz w:val="28"/>
              </w:rPr>
              <w:t>відмова у видачі витягу з Електронного реєстру листків непрацездатності.</w:t>
            </w:r>
          </w:p>
        </w:tc>
      </w:tr>
      <w:tr w:rsidR="0013648B" w:rsidTr="0013648B">
        <w:trPr>
          <w:trHeight w:val="843"/>
        </w:trPr>
        <w:tc>
          <w:tcPr>
            <w:tcW w:w="500" w:type="dxa"/>
          </w:tcPr>
          <w:p w:rsidR="0013648B" w:rsidRDefault="0013648B" w:rsidP="00F66479">
            <w:pPr>
              <w:pStyle w:val="TableParagraph"/>
              <w:ind w:right="0"/>
              <w:jc w:val="left"/>
              <w:rPr>
                <w:sz w:val="28"/>
              </w:rPr>
            </w:pPr>
            <w:r>
              <w:rPr>
                <w:spacing w:val="-5"/>
                <w:sz w:val="28"/>
              </w:rPr>
              <w:t>15.</w:t>
            </w:r>
          </w:p>
        </w:tc>
        <w:tc>
          <w:tcPr>
            <w:tcW w:w="3101" w:type="dxa"/>
          </w:tcPr>
          <w:p w:rsidR="0013648B" w:rsidRDefault="0013648B"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13648B" w:rsidRDefault="00CD4A24" w:rsidP="00F66479">
            <w:pPr>
              <w:pStyle w:val="TableParagraph"/>
              <w:ind w:left="445" w:right="0"/>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1017B5">
      <w:headerReference w:type="default" r:id="rId6"/>
      <w:pgSz w:w="11910" w:h="16840"/>
      <w:pgMar w:top="1280" w:right="425" w:bottom="1134"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C26" w:rsidRDefault="00A25C26" w:rsidP="00FB18D7">
      <w:r>
        <w:separator/>
      </w:r>
    </w:p>
  </w:endnote>
  <w:endnote w:type="continuationSeparator" w:id="0">
    <w:p w:rsidR="00A25C26" w:rsidRDefault="00A25C26"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C26" w:rsidRDefault="00A25C26" w:rsidP="00FB18D7">
      <w:r>
        <w:separator/>
      </w:r>
    </w:p>
  </w:footnote>
  <w:footnote w:type="continuationSeparator" w:id="0">
    <w:p w:rsidR="00A25C26" w:rsidRDefault="00A25C26"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3C67B4">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style="mso-next-textbox:#docshape3" inset="0,0,0,0">
            <w:txbxContent>
              <w:p w:rsidR="00FB18D7" w:rsidRDefault="003C67B4">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A50521">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3554"/>
    <o:shapelayout v:ext="edit">
      <o:idmap v:ext="edit" data="2"/>
    </o:shapelayout>
  </w:hdrShapeDefaults>
  <w:footnotePr>
    <w:footnote w:id="-1"/>
    <w:footnote w:id="0"/>
  </w:footnotePr>
  <w:endnotePr>
    <w:endnote w:id="-1"/>
    <w:endnote w:id="0"/>
  </w:endnotePr>
  <w:compat>
    <w:ulTrailSpace/>
    <w:shapeLayoutLikeWW8/>
  </w:compat>
  <w:rsids>
    <w:rsidRoot w:val="00FB18D7"/>
    <w:rsid w:val="0005247A"/>
    <w:rsid w:val="000A52AD"/>
    <w:rsid w:val="000B7B96"/>
    <w:rsid w:val="001017B5"/>
    <w:rsid w:val="0013648B"/>
    <w:rsid w:val="001C585D"/>
    <w:rsid w:val="001F3F0E"/>
    <w:rsid w:val="00213F58"/>
    <w:rsid w:val="002B379F"/>
    <w:rsid w:val="002E01E3"/>
    <w:rsid w:val="003565C1"/>
    <w:rsid w:val="00375A1F"/>
    <w:rsid w:val="003C67B4"/>
    <w:rsid w:val="00501879"/>
    <w:rsid w:val="00596A65"/>
    <w:rsid w:val="005A60DC"/>
    <w:rsid w:val="005B38D2"/>
    <w:rsid w:val="00632E11"/>
    <w:rsid w:val="0066621F"/>
    <w:rsid w:val="0077646E"/>
    <w:rsid w:val="007C1C87"/>
    <w:rsid w:val="008A345F"/>
    <w:rsid w:val="008D093A"/>
    <w:rsid w:val="00A0254E"/>
    <w:rsid w:val="00A25C26"/>
    <w:rsid w:val="00A50521"/>
    <w:rsid w:val="00A7727B"/>
    <w:rsid w:val="00AA67DD"/>
    <w:rsid w:val="00AC3E41"/>
    <w:rsid w:val="00B162F4"/>
    <w:rsid w:val="00BD60F9"/>
    <w:rsid w:val="00CD4A24"/>
    <w:rsid w:val="00CD5A14"/>
    <w:rsid w:val="00CE5F92"/>
    <w:rsid w:val="00D211A6"/>
    <w:rsid w:val="00EA7768"/>
    <w:rsid w:val="00EF77BD"/>
    <w:rsid w:val="00F30C9D"/>
    <w:rsid w:val="00F7474E"/>
    <w:rsid w:val="00F90183"/>
    <w:rsid w:val="00FB18D7"/>
    <w:rsid w:val="00FF543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3604</Words>
  <Characters>2055</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2026-03-16T09:10:00Z</dcterms:created>
  <dcterms:modified xsi:type="dcterms:W3CDTF">2026-03-24T08:07:00Z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